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320" w:firstLineChars="1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税务系统青年干部政治能力提升培训班</w:t>
      </w:r>
    </w:p>
    <w:p>
      <w:pPr>
        <w:snapToGrid w:val="0"/>
        <w:spacing w:line="360" w:lineRule="auto"/>
        <w:ind w:firstLine="320" w:firstLineChar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为深入贯彻习近平总书记关于青年工作的重要思想，落实国家税务总局《深入推进税务青年工作高质量发展三年行动计划（2023-2025）》的部署和要求，策划本期培训班。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一、培训对象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税务系统青年干部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二、培训目标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通过培训，引导税务系统青年干部坚定理想信念，深刻领悟“两个确立”的决定性意义，增强“四个意识”、坚定“四个自信”、做到“两个维护”，不断提高政治判断力、政治领悟力、政治执行力，自觉在思想上、政治上、行动上同以习近平同志为核心的党中央保持高度一致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培训时间共12天，其中课程环节8天，非课程环节4天。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四、课程设置</w:t>
      </w:r>
    </w:p>
    <w:tbl>
      <w:tblPr>
        <w:tblStyle w:val="2"/>
        <w:tblW w:w="85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100"/>
        <w:gridCol w:w="1250"/>
        <w:gridCol w:w="1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8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模 块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培训内容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课时（天）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（4天）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1.深刻理解和把握习近平新时代中国特色社会主义思想的科学体系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</w:rPr>
              <w:t>2.深刻领悟“两个确立”的决定性意义，坚决做到“两个维护” 换 理想信念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3.守规距，讲纪律——《中国共产党纪律处分条例》解读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4.习近平关于税收工作的重要论述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5.学习习近平总书记关于宣传思想文化工作的重要指示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FF0000"/>
              </w:rPr>
              <w:t>.</w:t>
            </w:r>
            <w:r>
              <w:rPr>
                <w:rFonts w:hint="eastAsia" w:ascii="仿宋" w:hAnsi="仿宋" w:eastAsia="仿宋"/>
              </w:rPr>
              <w:t>习近平总书记在中央党校中青班上的历次讲话精神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7.从党的百年奋斗重大成就和历史经验中汲取智慧力量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8.百年变局背景下中国的视野和选择——当前国际形势与我国对外关系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相关业务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（4.5天）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1.拓展训练——学习型团队建设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2.提升中青年干部的七种能力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3.法治思维与税收法治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4.学习时代楷模 坚定理想信念--先进人物事迹介绍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5.勇于承担奉献 敢于创新进取</w:t>
            </w:r>
            <w:r>
              <w:rPr>
                <w:rFonts w:hint="eastAsia" w:ascii="宋体" w:hAnsi="宋体" w:cs="宋体"/>
              </w:rPr>
              <w:t>—</w:t>
            </w:r>
            <w:r>
              <w:rPr>
                <w:rFonts w:hint="eastAsia" w:ascii="仿宋" w:hAnsi="仿宋" w:eastAsia="仿宋"/>
              </w:rPr>
              <w:t>税务系统优秀青年干部工作经验分享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6.主题党日：学习 “四铁精神”  深化税务文化建设——大连旅顺口区税务局铁山税务所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7.现场教学：弘扬周恩来总理无私奉献精神，践行以人民为中心的发展理念—— “周恩来总理在大连”展室参观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8.</w:t>
            </w:r>
            <w:r>
              <w:rPr>
                <w:rFonts w:hint="eastAsia" w:ascii="仿宋" w:hAnsi="仿宋" w:eastAsia="仿宋"/>
                <w:color w:val="000000"/>
              </w:rPr>
              <w:t>研讨交流：如何树牢政治机关意识，做到对党绝对忠诚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9.读书分享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非课程环节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（3.5天）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1.报到返程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2.休息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00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3.班级活动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780" w:type="dxa"/>
            <w:gridSpan w:val="2"/>
            <w:noWrap w:val="0"/>
            <w:vAlign w:val="top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合计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12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cs="仿宋"/>
          <w:b/>
          <w:bCs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3214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2023-12-26T12:01:15Z</dcterms:created>
  <dc:creator>dlglh</dc:creator>
  <cp:lastModifiedBy>顾</cp:lastModifiedBy>
  <dcterms:modified xsi:type="dcterms:W3CDTF">2023-12-26T12:01:19Z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B08C0B8AE5CE4A6E936C5F3A29DC6EFB_12</vt:lpwstr>
  </property>
</Properties>
</file>