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税务系统保密、信访和舆情处理能力提升培训班</w:t>
      </w:r>
    </w:p>
    <w:bookmarkEnd w:id="0"/>
    <w:p>
      <w:pPr>
        <w:spacing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项目计划书</w:t>
      </w:r>
    </w:p>
    <w:p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为推进国家安全体系和能力现代化，坚决维护国家安全和社会稳定，提高各级税务机关工作人员的保密、信访和舆情处理能力，更好地履行管理、服务、组织与协调等多种职能，以高度的政治责任感和使命感为中国式现代化税务实践保驾护航，策划本期培训班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utoSpaceDE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一、培训对象</w:t>
      </w:r>
    </w:p>
    <w:p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从事保密、信访、舆情处理岗位工作的税务干部</w:t>
      </w:r>
    </w:p>
    <w:p>
      <w:pPr>
        <w:autoSpaceDE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二、培训目标</w:t>
      </w:r>
    </w:p>
    <w:p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通过培训，使相关岗位的税务干部能够充分认识保密、信访和舆情处理工作的重要性，快速掌握解决相关工作的难点、重点问题的方法和技巧，为提升工作实效提供认知与方法支持。</w:t>
      </w:r>
    </w:p>
    <w:p>
      <w:pPr>
        <w:autoSpaceDE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三、培训时间</w:t>
      </w:r>
    </w:p>
    <w:p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在校培训时间共7天，其中</w:t>
      </w:r>
      <w:r>
        <w:rPr>
          <w:rFonts w:hint="eastAsia" w:ascii="仿宋" w:hAnsi="仿宋" w:eastAsia="仿宋" w:cs="仿宋"/>
          <w:sz w:val="28"/>
          <w:szCs w:val="28"/>
        </w:rPr>
        <w:t>课程环节</w:t>
      </w:r>
      <w:r>
        <w:rPr>
          <w:rFonts w:hint="eastAsia" w:ascii="仿宋" w:hAnsi="仿宋" w:eastAsia="仿宋"/>
          <w:sz w:val="28"/>
          <w:szCs w:val="28"/>
        </w:rPr>
        <w:t>5天，非</w:t>
      </w:r>
      <w:r>
        <w:rPr>
          <w:rFonts w:hint="eastAsia" w:ascii="仿宋" w:hAnsi="仿宋" w:eastAsia="仿宋" w:cs="仿宋"/>
          <w:sz w:val="28"/>
          <w:szCs w:val="28"/>
        </w:rPr>
        <w:t>课程环节</w:t>
      </w:r>
      <w:r>
        <w:rPr>
          <w:rFonts w:hint="eastAsia" w:ascii="仿宋" w:hAnsi="仿宋" w:eastAsia="仿宋"/>
          <w:sz w:val="28"/>
          <w:szCs w:val="28"/>
        </w:rPr>
        <w:t>2天。</w:t>
      </w:r>
    </w:p>
    <w:p>
      <w:pPr>
        <w:numPr>
          <w:ilvl w:val="0"/>
          <w:numId w:val="1"/>
        </w:numPr>
        <w:autoSpaceDE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课程设置</w:t>
      </w:r>
    </w:p>
    <w:tbl>
      <w:tblPr>
        <w:tblStyle w:val="2"/>
        <w:tblW w:w="889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560"/>
        <w:gridCol w:w="1243"/>
        <w:gridCol w:w="1277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 块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与党性教育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（1天）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1.党的理论与党性教育相关课程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.主题党日活动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（4天）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1.全面学习总体国家安全观 大力加强税务系统保密教育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2.税务系统信访工作重点难点问题及处理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3.学习习近平网络舆论观 提升网络舆论引导能力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4.突发事件应对的方法与技巧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5.政务人员提高沟通力的实用技巧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6.提高群众工作能力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7.分组研讨：保密、信访和舆情处置工作相关经验及难点交流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  <w:r>
              <w:rPr>
                <w:rFonts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</w:rPr>
              <w:t>保密是“防线”也是“战线”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学习兴税——标课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自主学习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（2天）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1.报到、返程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37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480D"/>
    <w:multiLevelType w:val="multilevel"/>
    <w:tmpl w:val="2D51480D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7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2025-01-06T08:27:16Z</dcterms:created>
  <dc:creator>Administrator</dc:creator>
  <cp:lastModifiedBy>Administrator</cp:lastModifiedBy>
  <dcterms:modified xsi:type="dcterms:W3CDTF">2025-01-06T08:27:32Z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