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二十届三中全会财税体制改革热点解读暨税收业务提升培训班项目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bookmarkEnd w:id="0"/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学习贯彻党的二十届三中全会精神，让税务干部深刻领悟精神实质和核心要义，切实掌握《中共中央关于进一步全面深化改革、推进中国式现代化的决定》关于财税体制改革的决策部署和工作要求，把握新一轮财税体制改革的总体方向以及税收重点工作任务，策划设计本培训项目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税政、征管、纳服条线税务干部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通过培训，使学员把握新一轮财税体制改革的总体方向以及税收重点工作任务，提升政治站位，熟悉最新税收政策文件，掌握最新征管要求和实务操作，为税收实际工作开展提供有力指导。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天，其中课程环节10天，非课程环节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297"/>
        <w:gridCol w:w="1230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29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297" w:type="dxa"/>
            <w:tcBorders>
              <w:top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230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主题党日活动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6.5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以经济体制改革为牵引推进全面深化改革，实现经济高质量发展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财政政策和货币政策协调配合，健全宏观经济治理体系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习近平总书记关于税收工作重要论述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高质量发展、共同富裕与税收制度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中国共产党领导下的百年税收发展历程与启示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财税体制改革中税制改革热点解读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服务中国式现代化的绿色税收制度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树立税费皆重理念，提升社保非税征收质效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增值税重点难点政策解析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消费税重点难点政策解析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企业所得税重点难点政策解析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</w:rPr>
              <w:t>个人所得税重点难点政策解析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13.</w:t>
            </w:r>
            <w:r>
              <w:rPr>
                <w:rFonts w:hint="eastAsia" w:ascii="仿宋" w:hAnsi="仿宋" w:eastAsia="仿宋" w:cs="仿宋"/>
                <w:sz w:val="24"/>
              </w:rPr>
              <w:t>财产行为税重点难点政策解析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从数电发票看“数据</w:t>
            </w:r>
            <w:r>
              <w:rPr>
                <w:rFonts w:ascii="仿宋" w:hAnsi="仿宋" w:eastAsia="仿宋" w:cs="仿宋"/>
                <w:sz w:val="24"/>
              </w:rPr>
              <w:t>+</w:t>
            </w:r>
            <w:r>
              <w:rPr>
                <w:rFonts w:hint="eastAsia" w:ascii="仿宋" w:hAnsi="仿宋" w:eastAsia="仿宋" w:cs="仿宋"/>
                <w:sz w:val="24"/>
              </w:rPr>
              <w:t>规则”驱动的税务数字化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充分发挥税收在国家治理中的功能作用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学习兴税</w:t>
            </w:r>
            <w:r>
              <w:rPr>
                <w:rFonts w:ascii="仿宋" w:hAnsi="仿宋" w:eastAsia="仿宋"/>
                <w:sz w:val="24"/>
              </w:rPr>
              <w:t>——</w:t>
            </w:r>
            <w:r>
              <w:rPr>
                <w:rFonts w:hint="eastAsia" w:ascii="仿宋" w:hAnsi="仿宋" w:eastAsia="仿宋"/>
                <w:sz w:val="24"/>
              </w:rPr>
              <w:t>标课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研讨交流：如何打造效能税务，深入推进税费业务建设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297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报到、返程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41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73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418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9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2025-01-06T07:24:15Z</dcterms:created>
  <dc:creator>Administrator</dc:creator>
  <cp:lastModifiedBy>Administrator</cp:lastModifiedBy>
  <dcterms:modified xsi:type="dcterms:W3CDTF">2025-01-06T07:24:34Z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