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widowControl/>
        <w:jc w:val="center"/>
        <w:spacing w:before="0" w:beforeAutospacing="0" w:after="156" w:afterAutospacing="0" w:line="720" w:lineRule="exact"/>
        <w:rPr>
          <w:szCs w:val="56"/>
          <w:b w:val="0"/>
          <w:i w:val="0"/>
          <w:color w:val="FF0000"/>
          <w:sz w:val="56"/>
          <w:spacing w:val="-110"/>
          <w:w w:val="100"/>
          <w:rFonts w:ascii="汉仪粗宋简" w:eastAsia="汉仪粗宋简" w:hAnsi="宋体"/>
          <w:caps w:val="0"/>
        </w:rPr>
        <w:snapToGrid/>
        <w:textAlignment w:val="baseline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495300</wp:posOffset>
                </wp:positionV>
                <wp:extent cx="5524500" cy="0"/>
                <wp:effectExtent l="0" t="28575" r="0" b="34925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0" cy="0"/>
                        </a:xfrm>
                        <a:prstGeom prst="line">
                          <a:avLst/>
                        </a:prstGeom>
                        <a:ln w="57150" cap="flat" cmpd="thinThick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0.45pt;margin-top:39pt;height:0pt;width:435pt;z-index:251659264;mso-width-relative:page;mso-height-relative:page;" filled="f" stroked="t" coordsize="21600,21600" o:gfxdata="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+CJNJ1gAAAAkBAAAPAAAAAAAAAAEAIAAAACIAAABkcnMvZG93bnJldi54bWxQSwECFAAU&#10;AAAACACHTuJARTrB1PMBAADwAwAADgAAAAAAAAABACAAAAAlAQAAZHJzL2Uyb0RvYy54bWxQSwUG&#10;AAAAAAYABgBZAQAAigUAAAAA&#10;">
                <v:fill on="f" focussize="0,0"/>
                <v:stroke weight="4.5pt" color="#FF0000" linestyle="thinThick" joinstyle="round"/>
                <v:imagedata o:title=""/>
              </v:line>
            </w:pict>
          </mc:Fallback>
        </mc:AlternateContent>
        <w:rPr>
          <w:szCs w:val="32"/>
          <w:b w:val="0"/>
          <w:i w:val="0"/>
          <w:sz w:val="32"/>
          <w:spacing w:val="0"/>
          <w:w w:val="100"/>
          <w:rFonts w:ascii="华文中宋" w:eastAsia="华文中宋" w:hAnsi="新宋体"/>
          <w:caps w:val="0"/>
        </w:rPr>
      </w:r>
      <w:r>
        <w:rPr>
          <w:szCs w:val="56"/>
          <w:b w:val="0"/>
          <w:i w:val="0"/>
          <w:color w:val="FF0000"/>
          <w:sz w:val="56"/>
          <w:spacing w:val="-110"/>
          <w:w w:val="100"/>
          <w:rFonts w:ascii="汉仪粗宋简" w:eastAsia="汉仪粗宋简" w:hAnsi="宋体" w:hint="eastAsia"/>
          <w:caps w:val="0"/>
        </w:rPr>
        <w:t>国   家   税   务  总   局   税   务   干   部    学    院  （大   连）</w:t>
      </w:r>
    </w:p>
    <w:p>
      <w:pPr>
        <w:jc w:val="both"/>
        <w:spacing w:before="0" w:beforeAutospacing="0" w:after="0" w:afterAutospacing="0" w:lineRule="auto" w:line="240"/>
        <w:rPr>
          <w:b w:val="0"/>
          <w:i w:val="0"/>
          <w:sz w:val="20"/>
          <w:spacing w:val="0"/>
          <w:w w:val="100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ascii="Times New Roman" w:cs="Times New Roman" w:eastAsia="宋体" w:hAnsi="Times New Roman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szCs w:val="32"/>
          <w:b w:val="1"/>
          <w:i w:val="0"/>
          <w:sz w:val="32"/>
          <w:spacing w:val="0"/>
          <w:w w:val="100"/>
          <w:rFonts w:ascii="仿宋" w:eastAsia="仿宋" w:hAnsi="仿宋" w:hint="eastAsia"/>
          <w:caps w:val="0"/>
        </w:rPr>
        <w:snapToGrid/>
        <w:textAlignment w:val="baseline"/>
      </w:pPr>
      <w:r>
        <w:rPr>
          <w:szCs w:val="32"/>
          <w:b w:val="1"/>
          <w:i w:val="0"/>
          <w:sz w:val="32"/>
          <w:spacing w:val="0"/>
          <w:w w:val="100"/>
          <w:rFonts w:ascii="仿宋" w:eastAsia="仿宋" w:hAnsi="仿宋"/>
          <w:caps w:val="0"/>
        </w:rPr>
        <w:t>关于举办</w:t>
      </w:r>
      <w:r>
        <w:rPr>
          <w:szCs w:val="32"/>
          <w:b w:val="1"/>
          <w:i w:val="0"/>
          <w:sz w:val="32"/>
          <w:spacing w:val="0"/>
          <w:w w:val="100"/>
          <w:rFonts w:ascii="仿宋" w:eastAsia="仿宋" w:hAnsi="仿宋" w:hint="eastAsia"/>
          <w:caps w:val="0"/>
        </w:rPr>
        <w:t>税务干部</w:t>
      </w:r>
      <w:r>
        <w:rPr>
          <w:szCs w:val="32"/>
          <w:b w:val="1"/>
          <w:i w:val="0"/>
          <w:sz w:val="32"/>
          <w:spacing w:val="0"/>
          <w:w w:val="100"/>
          <w:rFonts w:ascii="仿宋" w:eastAsia="仿宋" w:hAnsi="仿宋"/>
          <w:caps w:val="0"/>
        </w:rPr>
        <w:t>逻辑思维</w:t>
      </w:r>
      <w:r>
        <w:rPr>
          <w:szCs w:val="32"/>
          <w:b w:val="1"/>
          <w:i w:val="0"/>
          <w:sz w:val="32"/>
          <w:spacing w:val="0"/>
          <w:w w:val="100"/>
          <w:rFonts w:ascii="仿宋" w:eastAsia="仿宋" w:hAnsi="仿宋" w:hint="eastAsia"/>
          <w:caps w:val="0"/>
        </w:rPr>
        <w:t>与</w:t>
      </w:r>
      <w:r>
        <w:rPr>
          <w:szCs w:val="32"/>
          <w:b w:val="1"/>
          <w:i w:val="0"/>
          <w:sz w:val="32"/>
          <w:spacing w:val="0"/>
          <w:w w:val="100"/>
          <w:rFonts w:ascii="仿宋" w:eastAsia="仿宋" w:hAnsi="仿宋"/>
          <w:caps w:val="0"/>
        </w:rPr>
        <w:t>综合素养提升</w:t>
      </w:r>
      <w:r>
        <w:rPr>
          <w:szCs w:val="32"/>
          <w:b w:val="1"/>
          <w:i w:val="0"/>
          <w:sz w:val="32"/>
          <w:spacing w:val="0"/>
          <w:w w:val="100"/>
          <w:rFonts w:ascii="仿宋" w:eastAsia="仿宋" w:hAnsi="仿宋" w:hint="eastAsia"/>
          <w:caps w:val="0"/>
        </w:rPr>
        <w:t>培训班的通知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各省、自治区、直辖市和计划单列市税务局：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我校定于1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2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月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4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日—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19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日通过在线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学习的模式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举办税务干部逻辑思维与综合素养提升培训班。现将有关事项通知如下：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　　一、培训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目标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通过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培训，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使学员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掌握逻辑思维的核心理论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，提升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写作能力和写作技巧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，建立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数字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思维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与数学思维，提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高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国际税务管理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相关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语言能力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，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帮助学员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全面提升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综合素养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，完善知识结构，拓展工作思路，从而培养学员分析和解决问题的能力，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更好地完成税务工作，为税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收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现代化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贡献力量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。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二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、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时间地点</w:t>
      </w:r>
      <w:bookmarkStart w:id="0" w:name="_GoBack"/>
      <w:bookmarkEnd w:id="0"/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　　1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2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月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4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日-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19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日每日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下午13：30—16：30和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晚上18：30—21：30上课，线上培训。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　　三、参加人员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800" w:firstLineChars="25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税务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干部及其他相关人员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636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四、培训内容与课时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320" w:firstLineChars="1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（一）逻辑思维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培养与提升；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28课时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320" w:firstLineChars="1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（二）写作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能力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提升与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写作技巧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培训；20课时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320" w:firstLineChars="1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（三）数字思维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与数学思维逻辑训练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；40课时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　（四）与世界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接轨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 xml:space="preserve"> 提升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国际税务管理能力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之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语言能力篇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；40课时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 xml:space="preserve">   五、培训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费用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480" w:firstLineChars="15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（一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）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该项目培训费用计算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公式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：</w:t>
      </w:r>
    </w:p>
    <w:p>
      <w:pPr>
        <w:jc w:val="both"/>
        <w:spacing w:before="0" w:beforeAutospacing="0" w:after="0" w:afterAutospacing="0" w:lineRule="auto" w:line="240"/>
        <w:rPr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snapToGrid/>
        <w:ind w:firstLine="480" w:firstLineChars="15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每人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培训费用=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（10000元/参训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人数+30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元）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*16天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snapToGrid/>
        <w:ind w:firstLine="480" w:firstLineChars="15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（备注：参训人数以实际报名为准，截止报名后微信群内会公示）</w:t>
      </w:r>
    </w:p>
    <w:p>
      <w:pPr>
        <w:jc w:val="both"/>
        <w:spacing w:before="0" w:beforeAutospacing="0" w:after="0" w:afterAutospacing="0" w:lineRule="auto" w:line="240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snapToGrid/>
        <w:ind w:firstLine="480" w:firstLineChars="15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（二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）</w:t>
      </w: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收费方式：请于12月3日17:00之前汇款到以下指定帐户或扫码缴费。发票由国家税务总局税务干部学院（大连）开具。</w:t>
      </w:r>
    </w:p>
    <w:p>
      <w:pPr>
        <w:jc w:val="both"/>
        <w:spacing w:before="0" w:beforeAutospacing="0" w:after="0" w:afterAutospacing="0" w:lineRule="auto" w:line="240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snapToGrid/>
        <w:ind w:firstLine="480" w:firstLineChars="150"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收款人：国家税务总局税务干部学院(大连)</w:t>
      </w:r>
    </w:p>
    <w:p>
      <w:pPr>
        <w:jc w:val="both"/>
        <w:spacing w:before="0" w:beforeAutospacing="0" w:after="0" w:afterAutospacing="0" w:lineRule="auto" w:line="240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snapToGrid/>
        <w:ind w:firstLine="480" w:firstLineChars="150"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开户银行：建设银行大连高新技术产业园区支行</w:t>
      </w:r>
    </w:p>
    <w:p>
      <w:pPr>
        <w:jc w:val="both"/>
        <w:spacing w:before="0" w:beforeAutospacing="0" w:after="0" w:afterAutospacing="0" w:lineRule="auto" w:line="240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snapToGrid/>
        <w:ind w:firstLine="480" w:firstLineChars="150"/>
        <w:textAlignment w:val="baseline"/>
      </w:pPr>
      <w:r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账号：21201501900050003478</w:t>
      </w:r>
    </w:p>
    <w:p>
      <w:pPr>
        <w:jc w:val="both"/>
        <w:spacing w:before="0" w:beforeAutospacing="0" w:after="0" w:afterAutospacing="0" w:lineRule="auto" w:line="240"/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" w:eastAsia="仿宋" w:hAnsi="仿宋" w:hint="default"/>
          <w:caps w:val="0"/>
        </w:rPr>
        <w:snapToGrid/>
        <w:ind w:firstLine="480" w:firstLineChars="150"/>
        <w:textAlignment w:val="baseline"/>
      </w:pPr>
      <w:r>
        <w:drawing>
          <wp:inline distT="0" distB="0" distL="114300" distR="114300">
            <wp:extent cx="1139190" cy="1047750"/>
            <wp:effectExtent l="0" t="0" r="3810" b="6350"/>
            <wp:docPr id="1" name="图片 1" descr="9a4c95cc92e66acbfb1485bdde4ba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a4c95cc92e66acbfb1485bdde4baa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 rot="0">
                      <a:off x="0" y="0"/>
                      <a:ext cx="113919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rPr>
          <w:szCs w:val="32"/>
          <w:lang w:val="en-US" w:eastAsia="zh-CN"/>
          <w:b w:val="0"/>
          <w:i w:val="0"/>
          <w:sz w:val="32"/>
          <w:spacing w:val="0"/>
          <w:w w:val="100"/>
          <w:rFonts w:ascii="仿宋" w:eastAsia="仿宋" w:hAnsi="仿宋" w:hint="default"/>
          <w:caps w:val="0"/>
        </w:rPr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320" w:firstLineChars="1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六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、报名方式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（一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）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登录国家税务总局税务干部学院(大连) 门户网站: www.dltaxedu.com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（二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）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点击网站中的“漂浮窗口”或点击“招生招聘—培训报名”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（三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）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点击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登录后，在页面找到对应项目进行报名。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（四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）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点击“报名”之后,在新的界面中填写姓名、单位、职务、座机电话、手机、报名人数,点击“提交”即可。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七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、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联系方式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 xml:space="preserve">  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 xml:space="preserve">  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 xml:space="preserve">马老师 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 xml:space="preserve">  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电话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：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88126117；18940977587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宋老师   电话：8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8126616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；17604113176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　 八、其它要求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320" w:firstLineChars="1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本期培训班报名截止时间为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12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月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2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日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16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:00，补报名须联系大连校区。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firstLine="2560" w:firstLineChars="800"/>
        <w:textAlignment w:val="baseline"/>
        <w:tabs>
          <w:tab w:val="left" w:pos="4923"/>
        </w:tabs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国家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税务总局税务干部学院（大连）</w:t>
      </w:r>
    </w:p>
    <w:p>
      <w:pPr>
        <w:jc w:val="both"/>
        <w:spacing w:before="0" w:beforeAutospacing="0" w:after="0" w:afterAutospacing="0" w:lineRule="auto" w:line="240"/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/>
        <w:ind w:left="525" w:firstLine="3680" w:firstLineChars="1150" w:leftChars="250"/>
        <w:textAlignment w:val="baseline"/>
        <w:tabs>
          <w:tab w:val="left" w:pos="4923"/>
        </w:tabs>
      </w:pP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>2021</w:t>
      </w:r>
      <w:r>
        <w:rPr>
          <w:szCs w:val="32"/>
          <w:b w:val="0"/>
          <w:i w:val="0"/>
          <w:sz w:val="32"/>
          <w:spacing w:val="0"/>
          <w:w w:val="100"/>
          <w:rFonts w:ascii="仿宋" w:eastAsia="仿宋" w:hAnsi="仿宋" w:hint="eastAsia"/>
          <w:caps w:val="0"/>
        </w:rPr>
        <w:t>年12月1日</w:t>
      </w:r>
    </w:p>
    <w:p>
      <w:pPr>
        <w:jc w:val="both"/>
        <w:spacing w:before="0" w:beforeAutospacing="0" w:after="0" w:afterAutospacing="0" w:lineRule="auto" w:line="240"/>
        <w:rPr>
          <w:b w:val="0"/>
          <w:i w:val="0"/>
          <w:sz w:val="20"/>
          <w:spacing w:val="0"/>
          <w:w w:val="100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ascii="Times New Roman" w:cs="Times New Roman" w:eastAsia="宋体" w:hAnsi="Times New Roman"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汉仪粗宋简">
    <w:altName w:val="Arial Unicode MS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2C"/>
    <w:rsid w:val="001F48F2"/>
    <w:rsid w:val="002349CE"/>
    <w:rsid w:val="00257E08"/>
    <w:rsid w:val="002A68BA"/>
    <w:rsid w:val="002F6B90"/>
    <w:rsid w:val="003229ED"/>
    <w:rsid w:val="00354223"/>
    <w:rsid w:val="003553BA"/>
    <w:rsid w:val="003733C5"/>
    <w:rsid w:val="003B6EEF"/>
    <w:rsid w:val="003F5207"/>
    <w:rsid w:val="0040550F"/>
    <w:rsid w:val="00430656"/>
    <w:rsid w:val="004856C2"/>
    <w:rsid w:val="006669B1"/>
    <w:rsid w:val="00674AFE"/>
    <w:rsid w:val="006C1819"/>
    <w:rsid w:val="006C6E00"/>
    <w:rsid w:val="006E1975"/>
    <w:rsid w:val="00725E1C"/>
    <w:rsid w:val="00764D2C"/>
    <w:rsid w:val="008350AD"/>
    <w:rsid w:val="008A07BD"/>
    <w:rsid w:val="008A5A96"/>
    <w:rsid w:val="008B1C73"/>
    <w:rsid w:val="008D3E4A"/>
    <w:rsid w:val="008F259E"/>
    <w:rsid w:val="0095369C"/>
    <w:rsid w:val="00B30FC9"/>
    <w:rsid w:val="00B74903"/>
    <w:rsid w:val="00B978BA"/>
    <w:rsid w:val="00BA3391"/>
    <w:rsid w:val="00BD6D51"/>
    <w:rsid w:val="00C8298E"/>
    <w:rsid w:val="00CE5202"/>
    <w:rsid w:val="00D8303F"/>
    <w:rsid w:val="00D932D1"/>
    <w:rsid w:val="00E02A1E"/>
    <w:rsid w:val="00E04865"/>
    <w:rsid w:val="00E26C1D"/>
    <w:rsid w:val="00E33D30"/>
    <w:rsid w:val="00E51043"/>
    <w:rsid w:val="00F244E0"/>
    <w:rsid w:val="00F54C16"/>
    <w:rsid w:val="241050A6"/>
    <w:rsid w:val="2705505A"/>
    <w:rsid w:val="5767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rPr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msonormal1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customXml" Target="../customXml/item1.xml" /><Relationship Id="rId4" Type="http://schemas.openxmlformats.org/officeDocument/2006/relationships/image" Target="media/image1.jpeg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330</Words>
  <Characters>1886</Characters>
  <Lines>15</Lines>
  <Paragraphs>4</Paragraphs>
  <TotalTime>7</TotalTime>
  <ScaleCrop>false</ScaleCrop>
  <LinksUpToDate>false</LinksUpToDate>
  <CharactersWithSpaces>2212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2021-04-22T12:05:00Z</dcterms:created>
  <dc:creator>John</dc:creator>
  <cp:lastModifiedBy>小芹</cp:lastModifiedBy>
  <cp:lastPrinted>2021-07-21T09:05:00Z</cp:lastPrinted>
  <dcterms:modified xsi:type="dcterms:W3CDTF">2021-11-30T10:06:20Z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15FF6E150D9B4BC585F53C0927FF3149</vt:lpwstr>
  </property>
  <property fmtid="{D5CDD505-2E9C-101B-9397-08002B2CF9AE}" pid="3" name="KSOProductBuildVer">
    <vt:lpwstr>2052-11.1.0.11115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afterLines="50" w:line="720" w:lineRule="exact"/>
        <w:jc w:val="center"/>
        <w:rPr>
          <w:rFonts w:ascii="汉仪粗宋简" w:hAnsi="宋体" w:eastAsia="汉仪粗宋简"/>
          <w:color w:val="FF0000"/>
          <w:spacing w:val="-110"/>
          <w:sz w:val="56"/>
          <w:szCs w:val="56"/>
        </w:rPr>
      </w:pPr>
      <w:r>
        <w:rPr>
          <w:rFonts w:ascii="华文中宋" w:hAnsi="新宋体" w:eastAsia="华文中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495300</wp:posOffset>
                </wp:positionV>
                <wp:extent cx="5524500" cy="0"/>
                <wp:effectExtent l="0" t="28575" r="0" b="34925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0" cy="0"/>
                        </a:xfrm>
                        <a:prstGeom prst="line">
                          <a:avLst/>
                        </a:prstGeom>
                        <a:ln w="57150" cap="flat" cmpd="thinThick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0.45pt;margin-top:39pt;height:0pt;width:435pt;z-index:251659264;mso-width-relative:page;mso-height-relative:page;" filled="f" stroked="t" coordsize="21600,21600" o:gfxdata="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+CJNJ1gAAAAkBAAAPAAAAAAAAAAEAIAAAACIAAABkcnMvZG93bnJldi54bWxQSwECFAAU&#10;AAAACACHTuJARTrB1PMBAADwAwAADgAAAAAAAAABACAAAAAlAQAAZHJzL2Uyb0RvYy54bWxQSwUG&#10;AAAAAAYABgBZAQAAigUAAAAA&#10;">
                <v:fill on="f" focussize="0,0"/>
                <v:stroke weight="4.5pt" color="#FF0000" linestyle="thinThick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汉仪粗宋简" w:hAnsi="宋体" w:eastAsia="汉仪粗宋简"/>
          <w:color w:val="FF0000"/>
          <w:spacing w:val="-110"/>
          <w:sz w:val="56"/>
          <w:szCs w:val="56"/>
        </w:rPr>
        <w:t>国   家   税   务  总   局   税   务   干   部    学    院  （大   连）</w:t>
      </w:r>
    </w:p>
    <w:p/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仿宋" w:hAnsi="仿宋" w:eastAsia="仿宋"/>
          <w:b/>
          <w:i w:val="0"/>
          <w:caps w:val="0"/>
          <w:spacing w:val="0"/>
          <w:w w:val="100"/>
          <w:sz w:val="32"/>
          <w:szCs w:val="32"/>
        </w:rPr>
      </w:pPr>
      <w:r>
        <w:rPr>
          <w:rFonts w:ascii="仿宋" w:hAnsi="仿宋" w:eastAsia="仿宋"/>
          <w:b/>
          <w:i w:val="0"/>
          <w:caps w:val="0"/>
          <w:spacing w:val="0"/>
          <w:w w:val="100"/>
          <w:sz w:val="32"/>
          <w:szCs w:val="32"/>
        </w:rPr>
        <w:t>关于举办</w:t>
      </w:r>
      <w:r>
        <w:rPr>
          <w:rFonts w:hint="eastAsia" w:ascii="仿宋" w:hAnsi="仿宋" w:eastAsia="仿宋"/>
          <w:b/>
          <w:i w:val="0"/>
          <w:caps w:val="0"/>
          <w:spacing w:val="0"/>
          <w:w w:val="100"/>
          <w:sz w:val="32"/>
          <w:szCs w:val="32"/>
        </w:rPr>
        <w:t>税务干部</w:t>
      </w:r>
      <w:r>
        <w:rPr>
          <w:rFonts w:ascii="仿宋" w:hAnsi="仿宋" w:eastAsia="仿宋"/>
          <w:b/>
          <w:i w:val="0"/>
          <w:caps w:val="0"/>
          <w:spacing w:val="0"/>
          <w:w w:val="100"/>
          <w:sz w:val="32"/>
          <w:szCs w:val="32"/>
        </w:rPr>
        <w:t>逻辑思维</w:t>
      </w:r>
      <w:r>
        <w:rPr>
          <w:rFonts w:hint="eastAsia" w:ascii="仿宋" w:hAnsi="仿宋" w:eastAsia="仿宋"/>
          <w:b/>
          <w:i w:val="0"/>
          <w:caps w:val="0"/>
          <w:spacing w:val="0"/>
          <w:w w:val="100"/>
          <w:sz w:val="32"/>
          <w:szCs w:val="32"/>
        </w:rPr>
        <w:t>与</w:t>
      </w:r>
      <w:r>
        <w:rPr>
          <w:rFonts w:ascii="仿宋" w:hAnsi="仿宋" w:eastAsia="仿宋"/>
          <w:b/>
          <w:i w:val="0"/>
          <w:caps w:val="0"/>
          <w:spacing w:val="0"/>
          <w:w w:val="100"/>
          <w:sz w:val="32"/>
          <w:szCs w:val="32"/>
        </w:rPr>
        <w:t>综合素养提升</w:t>
      </w:r>
      <w:r>
        <w:rPr>
          <w:rFonts w:hint="eastAsia" w:ascii="仿宋" w:hAnsi="仿宋" w:eastAsia="仿宋"/>
          <w:b/>
          <w:i w:val="0"/>
          <w:caps w:val="0"/>
          <w:spacing w:val="0"/>
          <w:w w:val="100"/>
          <w:sz w:val="32"/>
          <w:szCs w:val="32"/>
        </w:rPr>
        <w:t>培训班的通知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各省、自治区、直辖市和计划单列市税务局：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我校定于1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2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月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4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日—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19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日通过在线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学习的模式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举办税务干部逻辑思维与综合素养提升培训班。现将有关事项通知如下：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　　一、培训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目标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通过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培训，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使学员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掌握逻辑思维的核心理论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，提升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写作能力和写作技巧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，建立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数字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思维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与数学思维，提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高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国际税务管理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相关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语言能力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，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帮助学员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全面提升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综合素养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，完善知识结构，拓展工作思路，从而培养学员分析和解决问题的能力，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更好地完成税务工作，为税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收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现代化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贡献力量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二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、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时间地点</w:t>
      </w:r>
      <w:bookmarkStart w:id="0" w:name="_GoBack"/>
      <w:bookmarkEnd w:id="0"/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　　1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2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月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4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日-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19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日每日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下午和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晚上上课，线上培训。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　　三、参加人员</w:t>
      </w:r>
    </w:p>
    <w:p>
      <w:pPr>
        <w:snapToGrid/>
        <w:spacing w:before="0" w:beforeAutospacing="0" w:after="0" w:afterAutospacing="0" w:line="240" w:lineRule="auto"/>
        <w:ind w:firstLine="800" w:firstLineChars="25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税务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干部及其他相关人员</w:t>
      </w:r>
    </w:p>
    <w:p>
      <w:pPr>
        <w:snapToGrid/>
        <w:spacing w:before="0" w:beforeAutospacing="0" w:after="0" w:afterAutospacing="0" w:line="240" w:lineRule="auto"/>
        <w:ind w:firstLine="636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四、培训内容与课时</w:t>
      </w:r>
    </w:p>
    <w:p>
      <w:pPr>
        <w:snapToGrid/>
        <w:spacing w:before="0" w:beforeAutospacing="0" w:after="0" w:afterAutospacing="0" w:line="240" w:lineRule="auto"/>
        <w:ind w:firstLine="320" w:firstLineChars="1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（一）逻辑思维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培养与提升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，28课时；</w:t>
      </w:r>
    </w:p>
    <w:p>
      <w:pPr>
        <w:snapToGrid/>
        <w:spacing w:before="0" w:beforeAutospacing="0" w:after="0" w:afterAutospacing="0" w:line="240" w:lineRule="auto"/>
        <w:ind w:firstLine="320" w:firstLineChars="1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（二）写作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能力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提升与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写作技巧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培训；20课时</w:t>
      </w:r>
    </w:p>
    <w:p>
      <w:pPr>
        <w:snapToGrid/>
        <w:spacing w:before="0" w:beforeAutospacing="0" w:after="0" w:afterAutospacing="0" w:line="240" w:lineRule="auto"/>
        <w:ind w:firstLine="320" w:firstLineChars="1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（三）数字思维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与数学思维逻辑训练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；40课时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　（四）与世界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接轨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 xml:space="preserve"> 提升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国际税务管理能力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之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语言能力篇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；40课时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 xml:space="preserve">   五、培训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费用</w:t>
      </w:r>
    </w:p>
    <w:p>
      <w:pPr>
        <w:snapToGrid/>
        <w:spacing w:before="0" w:beforeAutospacing="0" w:after="0" w:afterAutospacing="0" w:line="240" w:lineRule="auto"/>
        <w:ind w:firstLine="480" w:firstLineChars="15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（一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）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该项目培训费用计算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公式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：</w:t>
      </w:r>
    </w:p>
    <w:p>
      <w:pPr>
        <w:snapToGrid/>
        <w:spacing w:before="0" w:beforeAutospacing="0" w:after="0" w:afterAutospacing="0" w:line="240" w:lineRule="auto"/>
        <w:ind w:firstLine="480" w:firstLineChars="150"/>
        <w:jc w:val="both"/>
        <w:textAlignment w:val="baseline"/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每人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培训费用=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（10000元/参训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人数+30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元）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*16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天</w:t>
      </w:r>
    </w:p>
    <w:p>
      <w:pPr>
        <w:snapToGrid/>
        <w:spacing w:before="0" w:beforeAutospacing="0" w:after="0" w:afterAutospacing="0" w:line="240" w:lineRule="auto"/>
        <w:ind w:firstLine="480" w:firstLineChars="150"/>
        <w:jc w:val="both"/>
        <w:textAlignment w:val="baseline"/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（二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）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收费方式：请于12月2曰16:00之前汇款到以下指定帐户或扫码缴费。发票由国家税务总局税务干部学院（大连）开具。</w:t>
      </w:r>
    </w:p>
    <w:p>
      <w:pPr>
        <w:snapToGrid/>
        <w:spacing w:before="0" w:beforeAutospacing="0" w:after="0" w:afterAutospacing="0" w:line="240" w:lineRule="auto"/>
        <w:ind w:firstLine="480" w:firstLineChars="150"/>
        <w:jc w:val="both"/>
        <w:textAlignment w:val="baseline"/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收款人：国家税务总局税务干部学院(大连)</w:t>
      </w:r>
    </w:p>
    <w:p>
      <w:pPr>
        <w:snapToGrid/>
        <w:spacing w:before="0" w:beforeAutospacing="0" w:after="0" w:afterAutospacing="0" w:line="240" w:lineRule="auto"/>
        <w:ind w:firstLine="480" w:firstLineChars="150"/>
        <w:jc w:val="both"/>
        <w:textAlignment w:val="baseline"/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开户银行：建设银行大连高新技术产业园区支行</w:t>
      </w:r>
    </w:p>
    <w:p>
      <w:pPr>
        <w:snapToGrid/>
        <w:spacing w:before="0" w:beforeAutospacing="0" w:after="0" w:afterAutospacing="0" w:line="240" w:lineRule="auto"/>
        <w:ind w:firstLine="480" w:firstLineChars="150"/>
        <w:jc w:val="both"/>
        <w:textAlignment w:val="baseline"/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账号：21201501900050003478</w:t>
      </w:r>
    </w:p>
    <w:p>
      <w:pPr>
        <w:snapToGrid/>
        <w:spacing w:before="0" w:beforeAutospacing="0" w:after="0" w:afterAutospacing="0" w:line="240" w:lineRule="auto"/>
        <w:ind w:firstLine="480" w:firstLineChars="150"/>
        <w:jc w:val="both"/>
        <w:textAlignment w:val="baseline"/>
        <w:rPr>
          <w:rFonts w:hint="default" w:ascii="仿宋" w:hAnsi="仿宋" w:eastAsia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drawing>
          <wp:inline distT="0" distB="0" distL="114300" distR="114300">
            <wp:extent cx="1139190" cy="1047750"/>
            <wp:effectExtent l="0" t="0" r="3810" b="6350"/>
            <wp:docPr id="1" name="图片 1" descr="9a4c95cc92e66acbfb1485bdde4ba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a4c95cc92e66acbfb1485bdde4baa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13919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uto"/>
        <w:ind w:firstLine="320" w:firstLineChars="1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六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、报名方式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（一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）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登陆国家税务总局税务干部学院(大连) 门户网站: www.dltaxedu.com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（二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）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点击网站中的“漂浮窗口”或点击“招生招聘—培训报名”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（三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）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点击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登录后，在页面找到对应项目进行报名。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（四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）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点击“报名”之后,在新的界面中填写姓名、单位、职务、座机电话、手机、报名人数,点击“提交”即可。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七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、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联系方式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 xml:space="preserve">  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 xml:space="preserve">  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 xml:space="preserve">马老师 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 xml:space="preserve">  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电话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：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88126117；18940977587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宋老师   电话：8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8126616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；17604113176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　 八、其它要求</w:t>
      </w:r>
    </w:p>
    <w:p>
      <w:pPr>
        <w:snapToGrid/>
        <w:spacing w:before="0" w:beforeAutospacing="0" w:after="0" w:afterAutospacing="0" w:line="240" w:lineRule="auto"/>
        <w:ind w:firstLine="320" w:firstLineChars="1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本期培训班报名截止时间为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12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月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2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日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16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:00，补报名须联系大连校区。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</w:p>
    <w:p>
      <w:pPr>
        <w:tabs>
          <w:tab w:val="left" w:pos="4923"/>
        </w:tabs>
        <w:snapToGrid/>
        <w:spacing w:before="0" w:beforeAutospacing="0" w:after="0" w:afterAutospacing="0" w:line="240" w:lineRule="auto"/>
        <w:ind w:firstLine="2560" w:firstLineChars="80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国家</w:t>
      </w: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税务总局税务干部学院大连校区</w:t>
      </w:r>
    </w:p>
    <w:p>
      <w:pPr>
        <w:tabs>
          <w:tab w:val="left" w:pos="4923"/>
        </w:tabs>
        <w:snapToGrid/>
        <w:spacing w:before="0" w:beforeAutospacing="0" w:after="0" w:afterAutospacing="0" w:line="240" w:lineRule="auto"/>
        <w:ind w:left="525" w:leftChars="250" w:firstLine="3680" w:firstLineChars="1150"/>
        <w:jc w:val="both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2021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  <w:t>年11月30日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p_8(0);
</file>